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9F" w:rsidRPr="00E73C5A" w:rsidRDefault="00E73C5A">
      <w:pPr>
        <w:rPr>
          <w:sz w:val="28"/>
        </w:rPr>
      </w:pPr>
      <w:r>
        <w:tab/>
      </w:r>
      <w:r w:rsidRPr="00E73C5A">
        <w:rPr>
          <w:sz w:val="28"/>
        </w:rPr>
        <w:t>Уважаемые пациенты, Министерство здравоохранения Республики Коми в связи с начавшейся подготовкой представителей мусульманских общин к хаджу в Королевство Саудовская Аравия информирует о правилах и мерах профилактики при участии в хадже.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Ежегодно (исключение составили 2020 – 2021 годы) в хадже принимают участие свыше 2,0 млн. паломников более чем из 160 стран мира. Существует риск завоза инфекционных болезней в Саудовскую Аравию паломниками, участвующими в хадже. Увеличивается риск распространения таких заболеваний, как холера, менингококковая инфекция, новая </w:t>
      </w:r>
      <w:proofErr w:type="spellStart"/>
      <w:r w:rsidRPr="00E73C5A">
        <w:rPr>
          <w:rFonts w:ascii="Arial" w:hAnsi="Arial" w:cs="Arial"/>
          <w:color w:val="242424"/>
          <w:szCs w:val="21"/>
        </w:rPr>
        <w:t>коронавирусная</w:t>
      </w:r>
      <w:proofErr w:type="spellEnd"/>
      <w:r w:rsidRPr="00E73C5A">
        <w:rPr>
          <w:rFonts w:ascii="Arial" w:hAnsi="Arial" w:cs="Arial"/>
          <w:color w:val="242424"/>
          <w:szCs w:val="21"/>
        </w:rPr>
        <w:t xml:space="preserve"> инфекция (COVID-19), корь и полиомиелит. Все это связано с неблагополучной эпидемиологической ситуацией в странах, из которых прибывают паломники, Кроме того, для лиц, посещающих страны Ближнего Востока, сохраняются риски заражения </w:t>
      </w:r>
      <w:proofErr w:type="spellStart"/>
      <w:r w:rsidRPr="00E73C5A">
        <w:rPr>
          <w:rFonts w:ascii="Arial" w:hAnsi="Arial" w:cs="Arial"/>
          <w:color w:val="242424"/>
          <w:szCs w:val="21"/>
        </w:rPr>
        <w:t>коронавирусом</w:t>
      </w:r>
      <w:proofErr w:type="spellEnd"/>
      <w:r w:rsidRPr="00E73C5A">
        <w:rPr>
          <w:rFonts w:ascii="Arial" w:hAnsi="Arial" w:cs="Arial"/>
          <w:color w:val="242424"/>
          <w:szCs w:val="21"/>
        </w:rPr>
        <w:t xml:space="preserve"> ближневосточного респираторного синдрома (MERS-</w:t>
      </w:r>
      <w:proofErr w:type="spellStart"/>
      <w:r w:rsidRPr="00E73C5A">
        <w:rPr>
          <w:rFonts w:ascii="Arial" w:hAnsi="Arial" w:cs="Arial"/>
          <w:color w:val="242424"/>
          <w:szCs w:val="21"/>
        </w:rPr>
        <w:t>C</w:t>
      </w:r>
      <w:proofErr w:type="gramStart"/>
      <w:r w:rsidRPr="00E73C5A">
        <w:rPr>
          <w:rFonts w:ascii="Arial" w:hAnsi="Arial" w:cs="Arial"/>
          <w:color w:val="242424"/>
          <w:szCs w:val="21"/>
        </w:rPr>
        <w:t>о</w:t>
      </w:r>
      <w:proofErr w:type="gramEnd"/>
      <w:r w:rsidRPr="00E73C5A">
        <w:rPr>
          <w:rFonts w:ascii="Arial" w:hAnsi="Arial" w:cs="Arial"/>
          <w:color w:val="242424"/>
          <w:szCs w:val="21"/>
        </w:rPr>
        <w:t>V</w:t>
      </w:r>
      <w:proofErr w:type="spellEnd"/>
      <w:r w:rsidRPr="00E73C5A">
        <w:rPr>
          <w:rFonts w:ascii="Arial" w:hAnsi="Arial" w:cs="Arial"/>
          <w:color w:val="242424"/>
          <w:szCs w:val="21"/>
        </w:rPr>
        <w:t>). Наибольшему риску развития тяжёлого заболевания в результате инфицирования MERS-</w:t>
      </w:r>
      <w:proofErr w:type="spellStart"/>
      <w:r w:rsidRPr="00E73C5A">
        <w:rPr>
          <w:rFonts w:ascii="Arial" w:hAnsi="Arial" w:cs="Arial"/>
          <w:color w:val="242424"/>
          <w:szCs w:val="21"/>
        </w:rPr>
        <w:t>C</w:t>
      </w:r>
      <w:proofErr w:type="gramStart"/>
      <w:r w:rsidRPr="00E73C5A">
        <w:rPr>
          <w:rFonts w:ascii="Arial" w:hAnsi="Arial" w:cs="Arial"/>
          <w:color w:val="242424"/>
          <w:szCs w:val="21"/>
        </w:rPr>
        <w:t>о</w:t>
      </w:r>
      <w:proofErr w:type="gramEnd"/>
      <w:r w:rsidRPr="00E73C5A">
        <w:rPr>
          <w:rFonts w:ascii="Arial" w:hAnsi="Arial" w:cs="Arial"/>
          <w:color w:val="242424"/>
          <w:szCs w:val="21"/>
        </w:rPr>
        <w:t>V</w:t>
      </w:r>
      <w:proofErr w:type="spellEnd"/>
      <w:r w:rsidRPr="00E73C5A">
        <w:rPr>
          <w:rFonts w:ascii="Arial" w:hAnsi="Arial" w:cs="Arial"/>
          <w:color w:val="242424"/>
          <w:szCs w:val="21"/>
        </w:rPr>
        <w:t xml:space="preserve"> подвергаются люди с диабетом, почечной недостаточностью, хронической болезнью лёгких и ослабленным иммунитетом.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>В целях профилактики инфекционных заболеваний министерство здравоохранения Королевства Саудовская Аравия выработало определённые требования, разработало условия и рекомендации для паломников, прибывающих на хадж.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В частности, все прибывающие на хадж паломники должны иметь действующие международные сертификаты о вакцинации с </w:t>
      </w:r>
      <w:proofErr w:type="gramStart"/>
      <w:r w:rsidRPr="00E73C5A">
        <w:rPr>
          <w:rFonts w:ascii="Arial" w:hAnsi="Arial" w:cs="Arial"/>
          <w:color w:val="242424"/>
          <w:szCs w:val="21"/>
        </w:rPr>
        <w:t>отметкой</w:t>
      </w:r>
      <w:proofErr w:type="gramEnd"/>
      <w:r w:rsidRPr="00E73C5A">
        <w:rPr>
          <w:rFonts w:ascii="Arial" w:hAnsi="Arial" w:cs="Arial"/>
          <w:color w:val="242424"/>
          <w:szCs w:val="21"/>
        </w:rPr>
        <w:t xml:space="preserve"> о проведении иммунизации против менингококковой инфекции и новой </w:t>
      </w:r>
      <w:proofErr w:type="spellStart"/>
      <w:r w:rsidRPr="00E73C5A">
        <w:rPr>
          <w:rFonts w:ascii="Arial" w:hAnsi="Arial" w:cs="Arial"/>
          <w:color w:val="242424"/>
          <w:szCs w:val="21"/>
        </w:rPr>
        <w:t>коронавирусной</w:t>
      </w:r>
      <w:proofErr w:type="spellEnd"/>
      <w:r w:rsidRPr="00E73C5A">
        <w:rPr>
          <w:rFonts w:ascii="Arial" w:hAnsi="Arial" w:cs="Arial"/>
          <w:color w:val="242424"/>
          <w:szCs w:val="21"/>
        </w:rPr>
        <w:t xml:space="preserve"> инфекции (COVID-19).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Вакцинация против менингококковой инфекции должна быть проведена четырехкомпонентной вакциной в сроки не менее чем за 10 дней и не более чем за 3 года до прибытия на территорию Королевства Саудовская Аравия с указанием даты иммунизации и серии вакцины 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Иммунизация паломников против новой </w:t>
      </w:r>
      <w:proofErr w:type="spellStart"/>
      <w:r w:rsidRPr="00E73C5A">
        <w:rPr>
          <w:rFonts w:ascii="Arial" w:hAnsi="Arial" w:cs="Arial"/>
          <w:color w:val="242424"/>
          <w:szCs w:val="21"/>
        </w:rPr>
        <w:t>коронавирусной</w:t>
      </w:r>
      <w:proofErr w:type="spellEnd"/>
      <w:r w:rsidRPr="00E73C5A">
        <w:rPr>
          <w:rFonts w:ascii="Arial" w:hAnsi="Arial" w:cs="Arial"/>
          <w:color w:val="242424"/>
          <w:szCs w:val="21"/>
        </w:rPr>
        <w:t xml:space="preserve"> инфекции (COVID-19) должна проводиться вакцинами, признанными и утвержденными Министерством здравоохранения Королевства Саудовская </w:t>
      </w:r>
      <w:r w:rsidRPr="00E73C5A">
        <w:rPr>
          <w:rFonts w:ascii="Arial" w:hAnsi="Arial" w:cs="Arial"/>
          <w:color w:val="242424"/>
          <w:szCs w:val="21"/>
        </w:rPr>
        <w:t xml:space="preserve">Аравия, в том числе: </w:t>
      </w:r>
      <w:proofErr w:type="spellStart"/>
      <w:r w:rsidRPr="00E73C5A">
        <w:rPr>
          <w:rFonts w:ascii="Arial" w:hAnsi="Arial" w:cs="Arial"/>
          <w:color w:val="242424"/>
          <w:szCs w:val="21"/>
        </w:rPr>
        <w:t>Sputnik</w:t>
      </w:r>
      <w:proofErr w:type="spellEnd"/>
      <w:r w:rsidRPr="00E73C5A">
        <w:rPr>
          <w:rFonts w:ascii="Arial" w:hAnsi="Arial" w:cs="Arial"/>
          <w:color w:val="242424"/>
          <w:szCs w:val="21"/>
        </w:rPr>
        <w:t>-V.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Учитывая существующие риски по заболеваемости корью, Управление </w:t>
      </w:r>
      <w:proofErr w:type="spellStart"/>
      <w:r w:rsidRPr="00E73C5A">
        <w:rPr>
          <w:rFonts w:ascii="Arial" w:hAnsi="Arial" w:cs="Arial"/>
          <w:color w:val="242424"/>
          <w:szCs w:val="21"/>
        </w:rPr>
        <w:t>Роспот</w:t>
      </w:r>
      <w:r w:rsidRPr="00E73C5A">
        <w:rPr>
          <w:rFonts w:ascii="Arial" w:hAnsi="Arial" w:cs="Arial"/>
          <w:color w:val="242424"/>
          <w:szCs w:val="21"/>
        </w:rPr>
        <w:t>ребнадзора</w:t>
      </w:r>
      <w:proofErr w:type="spellEnd"/>
      <w:r w:rsidRPr="00E73C5A">
        <w:rPr>
          <w:rFonts w:ascii="Arial" w:hAnsi="Arial" w:cs="Arial"/>
          <w:color w:val="242424"/>
          <w:szCs w:val="21"/>
        </w:rPr>
        <w:t xml:space="preserve"> Республики Коми</w:t>
      </w:r>
      <w:r w:rsidRPr="00E73C5A">
        <w:rPr>
          <w:rFonts w:ascii="Arial" w:hAnsi="Arial" w:cs="Arial"/>
          <w:color w:val="242424"/>
          <w:szCs w:val="21"/>
        </w:rPr>
        <w:t>, рекомендует всем паломникам (не болевшим корью, не привитым против кори или привитым однократно) привиться против кори независимо от возраста (прививки проводятся с 1 года, рекомендуется двукратная иммунизация с интервалом между прививками не менее 3 мес. у взрослых).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>Также рекомендовано проведение вакцинации против сезонного гриппа.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По информации МИД России все въезжающие на территорию Королевства Саудовская Аравия должны иметь справку с отрицательным результатом теста на COVID-19 с даты выдачи </w:t>
      </w:r>
      <w:proofErr w:type="gramStart"/>
      <w:r w:rsidRPr="00E73C5A">
        <w:rPr>
          <w:rFonts w:ascii="Arial" w:hAnsi="Arial" w:cs="Arial"/>
          <w:color w:val="242424"/>
          <w:szCs w:val="21"/>
        </w:rPr>
        <w:t>результата</w:t>
      </w:r>
      <w:proofErr w:type="gramEnd"/>
      <w:r w:rsidRPr="00E73C5A">
        <w:rPr>
          <w:rFonts w:ascii="Arial" w:hAnsi="Arial" w:cs="Arial"/>
          <w:color w:val="242424"/>
          <w:szCs w:val="21"/>
        </w:rPr>
        <w:t xml:space="preserve"> которого не прошло 48 часов.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При посещении Королевства Саудовская Аравия каждый паломник обязан иметь медицинскую страховку, предусматривающую покрытие расходов на лечение от заболевания новой </w:t>
      </w:r>
      <w:proofErr w:type="spellStart"/>
      <w:r w:rsidRPr="00E73C5A">
        <w:rPr>
          <w:rFonts w:ascii="Arial" w:hAnsi="Arial" w:cs="Arial"/>
          <w:color w:val="242424"/>
          <w:szCs w:val="21"/>
        </w:rPr>
        <w:t>коронавирусной</w:t>
      </w:r>
      <w:proofErr w:type="spellEnd"/>
      <w:r w:rsidRPr="00E73C5A">
        <w:rPr>
          <w:rFonts w:ascii="Arial" w:hAnsi="Arial" w:cs="Arial"/>
          <w:color w:val="242424"/>
          <w:szCs w:val="21"/>
        </w:rPr>
        <w:t xml:space="preserve"> инфекцией (COVID-19).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Cs w:val="21"/>
        </w:rPr>
      </w:pPr>
      <w:proofErr w:type="gramStart"/>
      <w:r w:rsidRPr="00E73C5A">
        <w:rPr>
          <w:rFonts w:ascii="Arial" w:hAnsi="Arial" w:cs="Arial"/>
          <w:i/>
          <w:iCs/>
          <w:color w:val="242424"/>
          <w:szCs w:val="21"/>
        </w:rPr>
        <w:lastRenderedPageBreak/>
        <w:t>Важно: оплата медицинской помощи в экстренной и неотложной формах в стране временного пребывания, обеспечивается договором добровольного страхования.</w:t>
      </w:r>
      <w:proofErr w:type="gramEnd"/>
      <w:r w:rsidRPr="00E73C5A">
        <w:rPr>
          <w:rFonts w:ascii="Arial" w:hAnsi="Arial" w:cs="Arial"/>
          <w:i/>
          <w:iCs/>
          <w:color w:val="242424"/>
          <w:szCs w:val="21"/>
        </w:rPr>
        <w:t xml:space="preserve"> Лицу, планирующему поездку в Королевство Саудовская Аравия, туроператор (</w:t>
      </w:r>
      <w:proofErr w:type="spellStart"/>
      <w:r w:rsidRPr="00E73C5A">
        <w:rPr>
          <w:rFonts w:ascii="Arial" w:hAnsi="Arial" w:cs="Arial"/>
          <w:i/>
          <w:iCs/>
          <w:color w:val="242424"/>
          <w:szCs w:val="21"/>
        </w:rPr>
        <w:t>турагент</w:t>
      </w:r>
      <w:proofErr w:type="spellEnd"/>
      <w:r w:rsidRPr="00E73C5A">
        <w:rPr>
          <w:rFonts w:ascii="Arial" w:hAnsi="Arial" w:cs="Arial"/>
          <w:i/>
          <w:iCs/>
          <w:color w:val="242424"/>
          <w:szCs w:val="21"/>
        </w:rPr>
        <w:t>) обязан сообщить о наличии обязательных требований к условиям страхования. При отказе от заключения договора добровольного страхования со стороны лица, планирующего поездку, расходы на оказание медицинской помощи ложатся на туриста (паломника).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>Во время совершения хаджа во всех закрытых и открытых местах необходимо соблюдать меры профилактики: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- </w:t>
      </w:r>
      <w:r w:rsidRPr="00E73C5A">
        <w:rPr>
          <w:rFonts w:ascii="Arial" w:hAnsi="Arial" w:cs="Arial"/>
          <w:color w:val="242424"/>
          <w:szCs w:val="21"/>
        </w:rPr>
        <w:t>пользоваться защитными масками, предохраняющими органы дыхания от проникновения возбудителей;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- </w:t>
      </w:r>
      <w:r w:rsidRPr="00E73C5A">
        <w:rPr>
          <w:rFonts w:ascii="Arial" w:hAnsi="Arial" w:cs="Arial"/>
          <w:color w:val="242424"/>
          <w:szCs w:val="21"/>
        </w:rPr>
        <w:t>часто и тщательно мыть руки мылом или антисептическими средствами, особенно после кашля и чихания;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- </w:t>
      </w:r>
      <w:r w:rsidRPr="00E73C5A">
        <w:rPr>
          <w:rFonts w:ascii="Arial" w:hAnsi="Arial" w:cs="Arial"/>
          <w:color w:val="242424"/>
          <w:szCs w:val="21"/>
        </w:rPr>
        <w:t>при кашле и чихании использовать салфетки, использованные салфетки выбрасывать в мусорные ур</w:t>
      </w:r>
      <w:bookmarkStart w:id="0" w:name="_GoBack"/>
      <w:bookmarkEnd w:id="0"/>
      <w:r w:rsidRPr="00E73C5A">
        <w:rPr>
          <w:rFonts w:ascii="Arial" w:hAnsi="Arial" w:cs="Arial"/>
          <w:color w:val="242424"/>
          <w:szCs w:val="21"/>
        </w:rPr>
        <w:t>ны;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- </w:t>
      </w:r>
      <w:r w:rsidRPr="00E73C5A">
        <w:rPr>
          <w:rFonts w:ascii="Arial" w:hAnsi="Arial" w:cs="Arial"/>
          <w:color w:val="242424"/>
          <w:szCs w:val="21"/>
        </w:rPr>
        <w:t>стараться по возможности избегать вытирания руками глаз, носа и рта;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- </w:t>
      </w:r>
      <w:r w:rsidRPr="00E73C5A">
        <w:rPr>
          <w:rFonts w:ascii="Arial" w:hAnsi="Arial" w:cs="Arial"/>
          <w:color w:val="242424"/>
          <w:szCs w:val="21"/>
        </w:rPr>
        <w:t>избегать контактов с лицами, у которых имеются симптомы заболевания (кашель, чихание, насморк, покраснение кожных покровов и т.п.);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color w:val="242424"/>
          <w:szCs w:val="21"/>
        </w:rPr>
        <w:t xml:space="preserve">- </w:t>
      </w:r>
      <w:r w:rsidRPr="00E73C5A">
        <w:rPr>
          <w:rFonts w:ascii="Arial" w:hAnsi="Arial" w:cs="Arial"/>
          <w:color w:val="242424"/>
          <w:szCs w:val="21"/>
        </w:rPr>
        <w:t>не пользоваться личными вещами, средствами гигиены других лиц.</w:t>
      </w:r>
    </w:p>
    <w:p w:rsidR="00E73C5A" w:rsidRPr="00E73C5A" w:rsidRDefault="00E73C5A" w:rsidP="00E73C5A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Cs w:val="21"/>
        </w:rPr>
      </w:pPr>
      <w:r w:rsidRPr="00E73C5A">
        <w:rPr>
          <w:rFonts w:ascii="Arial" w:hAnsi="Arial" w:cs="Arial"/>
          <w:i/>
          <w:iCs/>
          <w:color w:val="242424"/>
          <w:szCs w:val="21"/>
        </w:rPr>
        <w:t>Важно: если после возвращения из путешествия по странам Ближнего Востока, Саудовской Аравии у вас появились признаки ухудшения самочувствия, то следует незамедлительно обратиться за медицинской помощью и обязательно сообщить врачу о вашем пребывании в другой стране.</w:t>
      </w:r>
    </w:p>
    <w:p w:rsidR="00E73C5A" w:rsidRDefault="00E73C5A"/>
    <w:sectPr w:rsidR="00E7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8E"/>
    <w:rsid w:val="0001758E"/>
    <w:rsid w:val="0047179F"/>
    <w:rsid w:val="00E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Константин Михайлович</dc:creator>
  <cp:keywords/>
  <dc:description/>
  <cp:lastModifiedBy>Васильев Константин Михайлович</cp:lastModifiedBy>
  <cp:revision>2</cp:revision>
  <dcterms:created xsi:type="dcterms:W3CDTF">2023-05-11T07:20:00Z</dcterms:created>
  <dcterms:modified xsi:type="dcterms:W3CDTF">2023-05-11T07:30:00Z</dcterms:modified>
</cp:coreProperties>
</file>